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jc w:val="center"/>
        <w:rPr>
          <w:b/>
          <w:color w:val="C00000"/>
          <w:sz w:val="40"/>
          <w:szCs w:val="40"/>
        </w:rPr>
      </w:pPr>
      <w:r w:rsidRPr="008477D6">
        <w:rPr>
          <w:b/>
          <w:color w:val="C00000"/>
          <w:sz w:val="40"/>
          <w:szCs w:val="40"/>
        </w:rPr>
        <w:t>Что такое коррупция</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Как определить, являются ли действия (бездействия) должностных лиц Управления проявлениями коррупции?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Необходимо обратить внимание на следующие понятия:</w:t>
      </w:r>
    </w:p>
    <w:p w:rsidR="008477D6" w:rsidRPr="008477D6" w:rsidRDefault="008477D6" w:rsidP="008477D6">
      <w:pPr>
        <w:spacing w:line="240" w:lineRule="atLeast"/>
        <w:contextualSpacing/>
        <w:rPr>
          <w:b/>
          <w:color w:val="002060"/>
          <w:sz w:val="28"/>
          <w:szCs w:val="28"/>
        </w:rPr>
      </w:pPr>
      <w:r w:rsidRPr="008477D6">
        <w:rPr>
          <w:b/>
          <w:color w:val="002060"/>
          <w:sz w:val="28"/>
          <w:szCs w:val="28"/>
        </w:rPr>
        <w:t>КОРРУПЦИЯ - ЭТО:</w:t>
      </w:r>
    </w:p>
    <w:p w:rsidR="008477D6" w:rsidRPr="008477D6" w:rsidRDefault="008477D6" w:rsidP="008477D6">
      <w:pPr>
        <w:spacing w:line="240" w:lineRule="atLeast"/>
        <w:contextualSpacing/>
        <w:rPr>
          <w:b/>
          <w:color w:val="002060"/>
          <w:sz w:val="28"/>
          <w:szCs w:val="28"/>
        </w:rPr>
      </w:pPr>
      <w:r w:rsidRPr="008477D6">
        <w:rPr>
          <w:b/>
          <w:color w:val="002060"/>
          <w:sz w:val="28"/>
          <w:szCs w:val="28"/>
        </w:rPr>
        <w:t>злоупотребление служебным положением;</w:t>
      </w:r>
    </w:p>
    <w:p w:rsidR="008477D6" w:rsidRPr="008477D6" w:rsidRDefault="008477D6" w:rsidP="008477D6">
      <w:pPr>
        <w:spacing w:line="240" w:lineRule="atLeast"/>
        <w:contextualSpacing/>
        <w:rPr>
          <w:b/>
          <w:color w:val="002060"/>
          <w:sz w:val="28"/>
          <w:szCs w:val="28"/>
        </w:rPr>
      </w:pPr>
      <w:r w:rsidRPr="008477D6">
        <w:rPr>
          <w:b/>
          <w:color w:val="002060"/>
          <w:sz w:val="28"/>
          <w:szCs w:val="28"/>
        </w:rPr>
        <w:t>дача взятки;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получение взятки;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злоупотребление полномочиями;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коммерческий подкуп;</w:t>
      </w:r>
    </w:p>
    <w:p w:rsidR="008477D6" w:rsidRPr="008477D6" w:rsidRDefault="008477D6" w:rsidP="008477D6">
      <w:pPr>
        <w:spacing w:line="240" w:lineRule="atLeast"/>
        <w:contextualSpacing/>
        <w:rPr>
          <w:b/>
          <w:color w:val="002060"/>
          <w:sz w:val="28"/>
          <w:szCs w:val="28"/>
        </w:rPr>
      </w:pPr>
      <w:r w:rsidRPr="008477D6">
        <w:rPr>
          <w:b/>
          <w:color w:val="002060"/>
          <w:sz w:val="28"/>
          <w:szCs w:val="28"/>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477D6" w:rsidRPr="008477D6" w:rsidRDefault="008477D6" w:rsidP="008477D6">
      <w:pPr>
        <w:spacing w:line="240" w:lineRule="atLeast"/>
        <w:contextualSpacing/>
        <w:rPr>
          <w:b/>
          <w:color w:val="002060"/>
          <w:sz w:val="28"/>
          <w:szCs w:val="28"/>
        </w:rPr>
      </w:pPr>
      <w:r w:rsidRPr="008477D6">
        <w:rPr>
          <w:b/>
          <w:color w:val="002060"/>
          <w:sz w:val="28"/>
          <w:szCs w:val="28"/>
        </w:rPr>
        <w:t>совершение деяний, указанных выше, от имени или в интересах юридического лица.</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proofErr w:type="gramStart"/>
      <w:r w:rsidRPr="008477D6">
        <w:rPr>
          <w:b/>
          <w:color w:val="002060"/>
          <w:sz w:val="28"/>
          <w:szCs w:val="28"/>
        </w:rPr>
        <w:t xml:space="preserve">ВЗЯТОЧНИЧЕСТВО - противозаконное получение денег, ценных вещей (взяток) в обмен на получение привилегий, оказание незаконных услуг, предпочтений, "проталкивание" дел взяткодателя </w:t>
      </w:r>
      <w:proofErr w:type="gramEnd"/>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 xml:space="preserve"> ПОЛУЧЕНИЕ взятки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8477D6">
        <w:rPr>
          <w:b/>
          <w:color w:val="002060"/>
          <w:sz w:val="28"/>
          <w:szCs w:val="28"/>
        </w:rPr>
        <w:t>лица</w:t>
      </w:r>
      <w:proofErr w:type="gramEnd"/>
      <w:r w:rsidRPr="008477D6">
        <w:rPr>
          <w:b/>
          <w:color w:val="002060"/>
          <w:sz w:val="28"/>
          <w:szCs w:val="28"/>
        </w:rPr>
        <w:t xml:space="preserve"> либо оно в силу должностного положения может способствовать таким действиям (бездействию), общему покровительству или попустительству </w:t>
      </w:r>
    </w:p>
    <w:p w:rsidR="008477D6" w:rsidRDefault="008477D6" w:rsidP="008477D6">
      <w:pPr>
        <w:spacing w:line="240" w:lineRule="atLeast"/>
        <w:contextualSpacing/>
        <w:rPr>
          <w:b/>
          <w:color w:val="002060"/>
          <w:sz w:val="28"/>
          <w:szCs w:val="28"/>
        </w:rPr>
      </w:pPr>
      <w:r w:rsidRPr="008477D6">
        <w:rPr>
          <w:b/>
          <w:color w:val="002060"/>
          <w:sz w:val="28"/>
          <w:szCs w:val="28"/>
        </w:rPr>
        <w:t xml:space="preserve">Получение взятки - одно из самых опасных видов должностных преступлений. Посягая на нормальное функционирование управления государством, распространение этого вида преступлений дезорганизует деятельность органов управления, </w:t>
      </w:r>
      <w:proofErr w:type="spellStart"/>
      <w:r w:rsidRPr="008477D6">
        <w:rPr>
          <w:b/>
          <w:color w:val="002060"/>
          <w:sz w:val="28"/>
          <w:szCs w:val="28"/>
        </w:rPr>
        <w:t>дескридитирует</w:t>
      </w:r>
      <w:proofErr w:type="spellEnd"/>
      <w:r w:rsidRPr="008477D6">
        <w:rPr>
          <w:b/>
          <w:color w:val="002060"/>
          <w:sz w:val="28"/>
          <w:szCs w:val="28"/>
        </w:rPr>
        <w:t xml:space="preserve"> государственные институты в глазах населения</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 xml:space="preserve"> ДАЧА взятки - незаконное вручение, пересылка и т.д. должностному лицу лично или через посредника взятки в виде денег, ценных бумаг, иного имущества или выгод имущественного характера. Дачей взятки лицо преследует цель извлечь соответствующую пользу для себя либо для представляемых им лиц, осознавая при этом, что получившее взятку должностное лицо может или должно совершить соответствующие действия по службе либо, напротив, не должно принимать мер, которые следовало принять</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lastRenderedPageBreak/>
        <w:t xml:space="preserve">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8477D6">
        <w:rPr>
          <w:b/>
          <w:color w:val="002060"/>
          <w:sz w:val="28"/>
          <w:szCs w:val="28"/>
        </w:rPr>
        <w:t>организаций</w:t>
      </w:r>
      <w:proofErr w:type="gramEnd"/>
      <w:r w:rsidRPr="008477D6">
        <w:rPr>
          <w:b/>
          <w:color w:val="002060"/>
          <w:sz w:val="28"/>
          <w:szCs w:val="28"/>
        </w:rPr>
        <w:t xml:space="preserve"> либо охраняемых законом интересов общества или государства</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 xml:space="preserve"> ПРЕВЫШЕНИЕ должностных полномочий -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С 2008 года Управление усилило работу по ПРОТИВОДЕЙСТВИЮ КОРРУПЦИИ: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Принимаются меры:</w:t>
      </w:r>
    </w:p>
    <w:p w:rsidR="008477D6" w:rsidRPr="008477D6" w:rsidRDefault="008477D6" w:rsidP="008477D6">
      <w:pPr>
        <w:spacing w:line="240" w:lineRule="atLeast"/>
        <w:contextualSpacing/>
        <w:rPr>
          <w:b/>
          <w:color w:val="002060"/>
          <w:sz w:val="28"/>
          <w:szCs w:val="28"/>
        </w:rPr>
      </w:pPr>
      <w:r w:rsidRPr="008477D6">
        <w:rPr>
          <w:b/>
          <w:color w:val="002060"/>
          <w:sz w:val="28"/>
          <w:szCs w:val="28"/>
        </w:rPr>
        <w:t>по предупреждению коррупции, в том числе по выявлению и последующему устранению причин коррупции (профилактика коррупции);</w:t>
      </w:r>
    </w:p>
    <w:p w:rsidR="008477D6" w:rsidRPr="008477D6" w:rsidRDefault="008477D6" w:rsidP="008477D6">
      <w:pPr>
        <w:spacing w:line="240" w:lineRule="atLeast"/>
        <w:contextualSpacing/>
        <w:rPr>
          <w:b/>
          <w:color w:val="002060"/>
          <w:sz w:val="28"/>
          <w:szCs w:val="28"/>
        </w:rPr>
      </w:pPr>
      <w:r w:rsidRPr="008477D6">
        <w:rPr>
          <w:b/>
          <w:color w:val="002060"/>
          <w:sz w:val="28"/>
          <w:szCs w:val="28"/>
        </w:rPr>
        <w:t>по выявлению, предупреждению, пресечению, раскрытию и расследованию коррупционных правонарушений (борьба с коррупцией);</w:t>
      </w:r>
    </w:p>
    <w:p w:rsidR="008477D6" w:rsidRPr="008477D6" w:rsidRDefault="008477D6" w:rsidP="008477D6">
      <w:pPr>
        <w:spacing w:line="240" w:lineRule="atLeast"/>
        <w:contextualSpacing/>
        <w:rPr>
          <w:b/>
          <w:color w:val="002060"/>
          <w:sz w:val="28"/>
          <w:szCs w:val="28"/>
        </w:rPr>
      </w:pPr>
      <w:r w:rsidRPr="008477D6">
        <w:rPr>
          <w:b/>
          <w:color w:val="002060"/>
          <w:sz w:val="28"/>
          <w:szCs w:val="28"/>
        </w:rPr>
        <w:t>по минимизации и (или) ликвидации последствий коррупционных правонарушений.</w:t>
      </w:r>
    </w:p>
    <w:p w:rsidR="008477D6" w:rsidRPr="008477D6" w:rsidRDefault="008477D6" w:rsidP="008477D6">
      <w:pPr>
        <w:spacing w:line="240" w:lineRule="atLeast"/>
        <w:contextualSpacing/>
        <w:rPr>
          <w:b/>
          <w:color w:val="002060"/>
          <w:sz w:val="28"/>
          <w:szCs w:val="28"/>
        </w:rPr>
      </w:pPr>
    </w:p>
    <w:p w:rsidR="008477D6" w:rsidRPr="008477D6" w:rsidRDefault="008477D6" w:rsidP="008477D6">
      <w:pPr>
        <w:spacing w:line="240" w:lineRule="atLeast"/>
        <w:contextualSpacing/>
        <w:rPr>
          <w:b/>
          <w:color w:val="002060"/>
          <w:sz w:val="28"/>
          <w:szCs w:val="28"/>
        </w:rPr>
      </w:pPr>
      <w:r w:rsidRPr="008477D6">
        <w:rPr>
          <w:b/>
          <w:color w:val="002060"/>
          <w:sz w:val="28"/>
          <w:szCs w:val="28"/>
        </w:rPr>
        <w:t>ПОМНИТЕ:</w:t>
      </w:r>
    </w:p>
    <w:p w:rsidR="00940FF3" w:rsidRPr="008477D6" w:rsidRDefault="008477D6" w:rsidP="008477D6">
      <w:pPr>
        <w:spacing w:line="240" w:lineRule="atLeast"/>
        <w:contextualSpacing/>
        <w:rPr>
          <w:b/>
          <w:color w:val="002060"/>
          <w:sz w:val="28"/>
          <w:szCs w:val="28"/>
        </w:rPr>
      </w:pPr>
      <w:r w:rsidRPr="008477D6">
        <w:rPr>
          <w:b/>
          <w:color w:val="002060"/>
          <w:sz w:val="28"/>
          <w:szCs w:val="28"/>
        </w:rPr>
        <w:t>Государственный служащий обязан уведомлять руководителя Управления,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sectPr w:rsidR="00940FF3" w:rsidRPr="008477D6" w:rsidSect="008477D6">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77D6"/>
    <w:rsid w:val="008477D6"/>
    <w:rsid w:val="00940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3</cp:revision>
  <dcterms:created xsi:type="dcterms:W3CDTF">2018-05-11T05:38:00Z</dcterms:created>
  <dcterms:modified xsi:type="dcterms:W3CDTF">2018-05-11T05:46:00Z</dcterms:modified>
</cp:coreProperties>
</file>